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74ED"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p>
    <w:p w14:paraId="125C743A" w14:textId="77777777" w:rsidR="00B31007" w:rsidRDefault="00B71C21" w:rsidP="00B71C21">
      <w:pPr>
        <w:pStyle w:val="Heading2"/>
      </w:pPr>
      <w:r>
        <w:t>Course Information</w:t>
      </w:r>
    </w:p>
    <w:p w14:paraId="7FE39D86"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5A1F1052" w14:textId="77777777" w:rsidR="00B71C21" w:rsidRDefault="00B71C21" w:rsidP="00B451F1">
      <w:pPr>
        <w:pStyle w:val="Heading3"/>
      </w:pPr>
      <w:r>
        <w:t xml:space="preserve">Course Name: </w:t>
      </w:r>
    </w:p>
    <w:p w14:paraId="74C1F054" w14:textId="77777777" w:rsidR="0094117E" w:rsidRDefault="00B451F1" w:rsidP="00B451F1">
      <w:r>
        <w:t>American Government</w:t>
      </w:r>
    </w:p>
    <w:p w14:paraId="4F2DBEDA" w14:textId="77777777" w:rsidR="00B71C21" w:rsidRDefault="0094117E" w:rsidP="0094117E">
      <w:pPr>
        <w:pStyle w:val="Heading3"/>
      </w:pPr>
      <w:r>
        <w:br w:type="column"/>
      </w:r>
      <w:r>
        <w:t xml:space="preserve">Unit Title: </w:t>
      </w:r>
    </w:p>
    <w:p w14:paraId="28FF803F" w14:textId="77777777" w:rsidR="0094117E" w:rsidRDefault="00B451F1" w:rsidP="0094117E">
      <w:r>
        <w:t>Unit 5: Georgia Government and State Constitution</w:t>
      </w:r>
    </w:p>
    <w:p w14:paraId="6CE7BC90" w14:textId="77777777" w:rsidR="00B71C21" w:rsidRDefault="0094117E" w:rsidP="0094117E">
      <w:pPr>
        <w:pStyle w:val="Heading3"/>
      </w:pPr>
      <w:r>
        <w:br w:type="column"/>
      </w:r>
      <w:r>
        <w:t>MYP Year:</w:t>
      </w:r>
    </w:p>
    <w:p w14:paraId="1139CBB0" w14:textId="77777777" w:rsidR="0094117E" w:rsidRDefault="00B451F1" w:rsidP="0094117E">
      <w:r>
        <w:t>5</w:t>
      </w:r>
    </w:p>
    <w:p w14:paraId="7147DDA6" w14:textId="77777777" w:rsidR="00B451F1" w:rsidRDefault="0094117E" w:rsidP="0094117E">
      <w:pPr>
        <w:pStyle w:val="Heading3"/>
      </w:pPr>
      <w:r>
        <w:br w:type="column"/>
      </w:r>
      <w:r>
        <w:t>Unit Duration:</w:t>
      </w:r>
    </w:p>
    <w:p w14:paraId="6D0F2AC7" w14:textId="77777777" w:rsidR="00B71C21" w:rsidRDefault="00B451F1" w:rsidP="00B451F1">
      <w:r>
        <w:t>7.5 Hours</w:t>
      </w:r>
    </w:p>
    <w:p w14:paraId="79E90FB2"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7D0C2628" w14:textId="77777777" w:rsidR="00B71C21" w:rsidRDefault="00296845" w:rsidP="00296845">
      <w:pPr>
        <w:pStyle w:val="Heading2"/>
      </w:pPr>
      <w:r>
        <w:t>Instructional Information</w:t>
      </w:r>
    </w:p>
    <w:p w14:paraId="5620CE88" w14:textId="77777777" w:rsidR="001D2F63" w:rsidRPr="001D2F63" w:rsidRDefault="00296845" w:rsidP="00465BBE">
      <w:pPr>
        <w:pStyle w:val="Heading3"/>
      </w:pPr>
      <w:r>
        <w:t>Standards</w:t>
      </w:r>
    </w:p>
    <w:p w14:paraId="43A016F1" w14:textId="77777777" w:rsidR="005A6B75" w:rsidRDefault="00000000">
      <w:r>
        <w:t>SSCG17: Demonstrate knowledge of the organization and powers of state and local government described in the Georgia Constitution.</w:t>
      </w:r>
      <w:r>
        <w:br/>
        <w:t>a. Examine the structure of local governments with emphasis on counties and cities.</w:t>
      </w:r>
      <w:r>
        <w:br/>
        <w:t>b. Analyze the relationship among state and local governments.</w:t>
      </w:r>
      <w:r>
        <w:br/>
        <w:t>c. Examine sources of revenue received by local governments.</w:t>
      </w:r>
      <w:r>
        <w:br/>
        <w:t>d. Analyze the services provided by state and local governments.</w:t>
      </w:r>
      <w:r>
        <w:br/>
        <w:t>e. Analyze limitations on state and local government that may be exercised by the citizens (e.g., the initiative, referendum, and recall).</w:t>
      </w:r>
    </w:p>
    <w:p w14:paraId="6F9CE5BA" w14:textId="77777777" w:rsidR="00296845" w:rsidRDefault="00296845" w:rsidP="00296845">
      <w:pPr>
        <w:pStyle w:val="Heading3"/>
      </w:pPr>
      <w:r>
        <w:t>Gifted Standards</w:t>
      </w:r>
    </w:p>
    <w:p w14:paraId="71260A07" w14:textId="77777777" w:rsidR="00296845" w:rsidRDefault="00296845" w:rsidP="00296845">
      <w:pPr>
        <w:pStyle w:val="Heading3"/>
        <w:rPr>
          <w:lang w:val="en"/>
        </w:rPr>
      </w:pPr>
      <w:r>
        <w:rPr>
          <w:lang w:val="en"/>
        </w:rPr>
        <w:t>Concepts/Skills to be Mastered by Students</w:t>
      </w:r>
    </w:p>
    <w:p w14:paraId="5B5B9950" w14:textId="77777777" w:rsidR="629CA58C" w:rsidRDefault="629CA58C" w:rsidP="51591F67">
      <w:pPr>
        <w:pStyle w:val="Heading4"/>
        <w:rPr>
          <w:lang w:val="en"/>
        </w:rPr>
      </w:pPr>
      <w:r>
        <w:rPr>
          <w:lang w:val="en"/>
        </w:rPr>
        <w:t>Vocabulary</w:t>
      </w:r>
    </w:p>
    <w:p w14:paraId="64158C1E" w14:textId="77777777" w:rsidR="005A6B75" w:rsidRDefault="00000000">
      <w:pPr>
        <w:pStyle w:val="Heading3"/>
      </w:pPr>
      <w:r>
        <w:t>Information Processing Skills</w:t>
      </w:r>
    </w:p>
    <w:p w14:paraId="29AD56FB" w14:textId="77777777" w:rsidR="005A6B75" w:rsidRDefault="00000000">
      <w:r>
        <w:t>1. compare similarities and differences</w:t>
      </w:r>
      <w:r>
        <w:br/>
        <w:t>3. identify issues and/or problems and alternative solutions</w:t>
      </w:r>
      <w:r>
        <w:br/>
        <w:t>4. distinguish between fact and opinion</w:t>
      </w:r>
      <w:r>
        <w:br/>
        <w:t>5. identify main idea, detail, sequence of events, and cause and effect in a social studies context</w:t>
      </w:r>
      <w:r>
        <w:br/>
        <w:t>6. identify and use primary and secondary sources</w:t>
      </w:r>
      <w:r>
        <w:br/>
        <w:t>11. draw conclusions and make generalizations</w:t>
      </w:r>
      <w:r>
        <w:br/>
      </w:r>
      <w:r>
        <w:lastRenderedPageBreak/>
        <w:t>12. analyze graphs and diagrams</w:t>
      </w:r>
      <w:r>
        <w:br/>
        <w:t>15. determine adequacy and/or relevancy of information</w:t>
      </w:r>
    </w:p>
    <w:p w14:paraId="79EEAD3A" w14:textId="77777777" w:rsidR="005A6B75" w:rsidRDefault="00000000">
      <w:pPr>
        <w:pStyle w:val="Heading3"/>
      </w:pPr>
      <w:r>
        <w:t>Social Studies Reading Standards</w:t>
      </w:r>
    </w:p>
    <w:p w14:paraId="5478864D" w14:textId="77777777" w:rsidR="005A6B75" w:rsidRDefault="00000000">
      <w:r>
        <w:t>L9-10RHSS1: Cite specific textual evidence to support analysis of primary and secondary sources, attending to such features as the date and origin of the information.</w:t>
      </w:r>
      <w:r>
        <w:br/>
        <w:t>L9-10RHSS2: Determine the central ideas or information of a primary or secondary source; provide an accurate summary of how key events or ideas develop over the course of the text.</w:t>
      </w:r>
    </w:p>
    <w:p w14:paraId="2EC5181B" w14:textId="77777777" w:rsidR="00B451F1" w:rsidRDefault="00141BFB" w:rsidP="00141BFB">
      <w:pPr>
        <w:pStyle w:val="Heading3"/>
      </w:pPr>
      <w:r>
        <w:t>Key Concepts</w:t>
      </w:r>
    </w:p>
    <w:p w14:paraId="5A3A9F5F" w14:textId="77777777" w:rsidR="005A6B75" w:rsidRDefault="00000000">
      <w:r>
        <w:t>Relationships are the connections and associations between properties, objects, people, and ideas – including the human community’s connections with the world in which we live. Any change in relationship brings consequences – some of which may occur on a small scale, while others may be far-reaching, affecting large networks and systems such as human societies and the planetary ecosystem.</w:t>
      </w:r>
    </w:p>
    <w:p w14:paraId="1600D801" w14:textId="77777777" w:rsidR="00141BFB" w:rsidRDefault="00141BFB" w:rsidP="00141BFB">
      <w:pPr>
        <w:pStyle w:val="Heading3"/>
      </w:pPr>
      <w:r>
        <w:t>Related Concepts</w:t>
      </w:r>
    </w:p>
    <w:p w14:paraId="396B65B2" w14:textId="77777777" w:rsidR="005A6B75" w:rsidRDefault="00000000">
      <w:r>
        <w:t>Governance.</w:t>
      </w:r>
    </w:p>
    <w:p w14:paraId="68293481" w14:textId="77777777" w:rsidR="00141BFB" w:rsidRDefault="00141BFB" w:rsidP="51591F67">
      <w:pPr>
        <w:pStyle w:val="Heading3"/>
      </w:pPr>
      <w:r>
        <w:t>Global Context</w:t>
      </w:r>
    </w:p>
    <w:p w14:paraId="0FD026B6" w14:textId="77777777" w:rsidR="005A6B75" w:rsidRDefault="00000000">
      <w:r>
        <w:t>Identities and Relationships: Students will explore identity; beliefs and values; human relationships including communities and cultures; what it means to be human.</w:t>
      </w:r>
    </w:p>
    <w:p w14:paraId="3F69D288" w14:textId="77777777" w:rsidR="09F11475" w:rsidRDefault="09F11475" w:rsidP="70E4B70C">
      <w:pPr>
        <w:pStyle w:val="Heading3"/>
      </w:pPr>
      <w:r>
        <w:t>Statement of Inquiry</w:t>
      </w:r>
    </w:p>
    <w:p w14:paraId="59BE9102" w14:textId="77777777" w:rsidR="005A6B75" w:rsidRDefault="00000000">
      <w:r>
        <w:t>In a democracy, rule of law establishes local and state government procedures for making policies.</w:t>
      </w:r>
    </w:p>
    <w:p w14:paraId="7ECDDF40" w14:textId="77777777" w:rsidR="00141BFB" w:rsidRDefault="00141BFB" w:rsidP="00141BFB">
      <w:pPr>
        <w:pStyle w:val="Heading3"/>
      </w:pPr>
      <w:r>
        <w:t>Inquiry Questions</w:t>
      </w:r>
    </w:p>
    <w:p w14:paraId="3AFA9F2C" w14:textId="77777777" w:rsidR="00141BFB" w:rsidRDefault="00141BFB" w:rsidP="00141BFB">
      <w:pPr>
        <w:pStyle w:val="Heading4"/>
      </w:pPr>
      <w:r>
        <w:t>Factual</w:t>
      </w:r>
    </w:p>
    <w:p w14:paraId="3BB93DD1" w14:textId="77777777" w:rsidR="005A6B75" w:rsidRDefault="00000000">
      <w:r>
        <w:t>What is a policy?</w:t>
      </w:r>
      <w:r>
        <w:br/>
        <w:t>Define local government.</w:t>
      </w:r>
      <w:r>
        <w:br/>
        <w:t>Define state government.</w:t>
      </w:r>
      <w:r>
        <w:br/>
        <w:t>How are local and state governments structured?</w:t>
      </w:r>
    </w:p>
    <w:p w14:paraId="4C8544CE" w14:textId="77777777" w:rsidR="00141BFB" w:rsidRDefault="00141BFB" w:rsidP="00141BFB">
      <w:pPr>
        <w:pStyle w:val="Heading4"/>
      </w:pPr>
      <w:r>
        <w:lastRenderedPageBreak/>
        <w:t>Conceptual</w:t>
      </w:r>
    </w:p>
    <w:p w14:paraId="2FAD706C" w14:textId="77777777" w:rsidR="005A6B75" w:rsidRDefault="00000000">
      <w:r>
        <w:t>How do citizens limit the power of local and state governments?</w:t>
      </w:r>
      <w:r>
        <w:br/>
        <w:t>How do local governments administer services to the public?</w:t>
      </w:r>
    </w:p>
    <w:p w14:paraId="2BBEB40E" w14:textId="77777777" w:rsidR="00141BFB" w:rsidRDefault="00141BFB" w:rsidP="00141BFB">
      <w:pPr>
        <w:pStyle w:val="Heading4"/>
      </w:pPr>
      <w:r>
        <w:t>Debatable</w:t>
      </w:r>
    </w:p>
    <w:p w14:paraId="4E0E483D" w14:textId="77777777" w:rsidR="005A6B75" w:rsidRDefault="00000000">
      <w:r>
        <w:t>Does the relationship between local and state government influence the behavior of citizens and establish procedures for making policies? How?</w:t>
      </w:r>
    </w:p>
    <w:p w14:paraId="14F62D1F" w14:textId="77777777" w:rsidR="00141BFB" w:rsidRDefault="00141BFB" w:rsidP="00141BFB">
      <w:pPr>
        <w:pStyle w:val="Heading3"/>
      </w:pPr>
      <w:r>
        <w:t>Assessment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7C4340C0"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432DB363" w14:textId="77777777" w:rsidR="000831A0" w:rsidRPr="00B408B8" w:rsidRDefault="000831A0" w:rsidP="2756E18E">
            <w:pPr>
              <w:spacing w:before="40" w:after="40"/>
              <w:jc w:val="center"/>
              <w:rPr>
                <w:sz w:val="22"/>
                <w:szCs w:val="22"/>
              </w:rPr>
            </w:pPr>
            <w:r>
              <w:rPr>
                <w:sz w:val="22"/>
                <w:szCs w:val="22"/>
              </w:rPr>
              <w:t>Assessment Type</w:t>
            </w:r>
          </w:p>
        </w:tc>
        <w:tc>
          <w:tcPr>
            <w:tcW w:w="1982" w:type="pct"/>
          </w:tcPr>
          <w:p w14:paraId="4B47AE7D"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Objectives</w:t>
            </w:r>
          </w:p>
        </w:tc>
        <w:tc>
          <w:tcPr>
            <w:tcW w:w="1919" w:type="pct"/>
          </w:tcPr>
          <w:p w14:paraId="17FDBCDE"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Pr>
                <w:sz w:val="22"/>
                <w:szCs w:val="22"/>
              </w:rPr>
              <w:t>Relationship between MYP summative assessment task(s) and statement of inquiry:</w:t>
            </w:r>
          </w:p>
        </w:tc>
      </w:tr>
      <w:tr w:rsidR="005A6B75" w14:paraId="04BC140C" w14:textId="77777777" w:rsidTr="005A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cPr>
          <w:p w14:paraId="3B17F71E" w14:textId="77777777" w:rsidR="005A6B75" w:rsidRDefault="00000000">
            <w:pPr>
              <w:spacing w:before="40" w:after="40"/>
            </w:pPr>
            <w:r>
              <w:t>Formative: Multiple Choice Quiz</w:t>
            </w:r>
          </w:p>
        </w:tc>
        <w:tc>
          <w:tcPr>
            <w:tcW w:w="1982" w:type="pct"/>
          </w:tcPr>
          <w:p w14:paraId="21700CFF" w14:textId="77777777" w:rsidR="005A6B75"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A: Investigating</w:t>
            </w:r>
          </w:p>
          <w:p w14:paraId="62AF56F8" w14:textId="77777777" w:rsidR="005A6B75"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C: Communicating</w:t>
            </w:r>
          </w:p>
        </w:tc>
        <w:tc>
          <w:tcPr>
            <w:tcW w:w="1919" w:type="pct"/>
          </w:tcPr>
          <w:p w14:paraId="7BA85B1B" w14:textId="77777777" w:rsidR="005A6B75" w:rsidRDefault="00000000">
            <w:pPr>
              <w:spacing w:before="40" w:after="40"/>
              <w:cnfStyle w:val="000000100000" w:firstRow="0" w:lastRow="0" w:firstColumn="0" w:lastColumn="0" w:oddVBand="0" w:evenVBand="0" w:oddHBand="1" w:evenHBand="0" w:firstRowFirstColumn="0" w:firstRowLastColumn="0" w:lastRowFirstColumn="0" w:lastRowLastColumn="0"/>
            </w:pPr>
            <w:r>
              <w:t>Multiple choice quiz over local government qualifications, roles, and responsibilities.</w:t>
            </w:r>
            <w:r>
              <w:br/>
            </w:r>
            <w:hyperlink r:id="rId11">
              <w:r>
                <w:t>Formative resource</w:t>
              </w:r>
            </w:hyperlink>
          </w:p>
        </w:tc>
      </w:tr>
      <w:tr w:rsidR="005A6B75" w14:paraId="427C8B39" w14:textId="77777777" w:rsidTr="005A6B75">
        <w:tc>
          <w:tcPr>
            <w:cnfStyle w:val="001000000000" w:firstRow="0" w:lastRow="0" w:firstColumn="1" w:lastColumn="0" w:oddVBand="0" w:evenVBand="0" w:oddHBand="0" w:evenHBand="0" w:firstRowFirstColumn="0" w:firstRowLastColumn="0" w:lastRowFirstColumn="0" w:lastRowLastColumn="0"/>
            <w:tcW w:w="1099" w:type="pct"/>
            <w:shd w:val="clear" w:color="auto" w:fill="FFFFFF"/>
          </w:tcPr>
          <w:p w14:paraId="3E59BFF0" w14:textId="77777777" w:rsidR="005A6B75" w:rsidRDefault="00000000">
            <w:pPr>
              <w:spacing w:before="40" w:after="40"/>
            </w:pPr>
            <w:r>
              <w:t>Summative: State &amp; Local Government Services Presentation</w:t>
            </w:r>
          </w:p>
        </w:tc>
        <w:tc>
          <w:tcPr>
            <w:tcW w:w="1982" w:type="pct"/>
          </w:tcPr>
          <w:p w14:paraId="14254124" w14:textId="77777777" w:rsidR="005A6B75" w:rsidRDefault="00000000">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Criterion A: Investigating</w:t>
            </w:r>
          </w:p>
          <w:p w14:paraId="7440CB94" w14:textId="77777777" w:rsidR="005A6B75" w:rsidRDefault="00000000">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Criterion C: Communicating</w:t>
            </w:r>
          </w:p>
        </w:tc>
        <w:tc>
          <w:tcPr>
            <w:tcW w:w="1919" w:type="pct"/>
          </w:tcPr>
          <w:p w14:paraId="74CEF43C" w14:textId="77777777" w:rsidR="005A6B75" w:rsidRDefault="00000000">
            <w:pPr>
              <w:spacing w:before="40" w:after="40"/>
              <w:cnfStyle w:val="000000000000" w:firstRow="0" w:lastRow="0" w:firstColumn="0" w:lastColumn="0" w:oddVBand="0" w:evenVBand="0" w:oddHBand="0" w:evenHBand="0" w:firstRowFirstColumn="0" w:firstRowLastColumn="0" w:lastRowFirstColumn="0" w:lastRowLastColumn="0"/>
            </w:pPr>
            <w:r>
              <w:t>Our GA government and state constitution MYP assessment examines MYP Criterion B (ii, iii) Investigating and Criterion C Communicating (ii). Students will: use primary and secondary sources and online research; examine the various categories of services provided to citizens by the state and local governments; analyze the revenue sources that fund those services; choose 5 services from a list provided by the teacher and research how those services are provided to citizens of the county in which they reside; and create a multimedia presentation to present to the class.</w:t>
            </w:r>
            <w:r>
              <w:br/>
            </w:r>
            <w:hyperlink r:id="rId12">
              <w:r>
                <w:t>State and Local Expenditures (Urban Institute)</w:t>
              </w:r>
            </w:hyperlink>
          </w:p>
        </w:tc>
      </w:tr>
    </w:tbl>
    <w:p w14:paraId="3EF5D310" w14:textId="77777777" w:rsidR="00C76099" w:rsidRDefault="00B408B8" w:rsidP="00B408B8">
      <w:pPr>
        <w:pStyle w:val="Heading3"/>
      </w:pPr>
      <w:r>
        <w:t>Approaches to Learning</w:t>
      </w:r>
    </w:p>
    <w:p w14:paraId="77AEDFFB" w14:textId="77777777" w:rsidR="005A6B75" w:rsidRDefault="00000000">
      <w:r>
        <w:t>Category: Critical Thinking.</w:t>
      </w:r>
      <w:r>
        <w:br/>
        <w:t>Cluster: Critical Thinking.</w:t>
      </w:r>
      <w:r>
        <w:br/>
        <w:t>Skill Indicator: Throughout the unit, there is intentional practice individually, with elbow partners, and in small group discussion to increase thinking. Critical thinking occurs throughout the unit by having students analyze complex concepts/court cases to help better understand the judicial process and its future impact.</w:t>
      </w:r>
    </w:p>
    <w:p w14:paraId="0AD391DA" w14:textId="77777777" w:rsidR="00B408B8" w:rsidRDefault="00B408B8" w:rsidP="00B408B8">
      <w:pPr>
        <w:pStyle w:val="Heading3"/>
      </w:pPr>
      <w:r>
        <w:lastRenderedPageBreak/>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1C7C482E" w14:textId="77777777" w:rsidTr="51591F6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718F20CC" w14:textId="77777777" w:rsidR="00F13913" w:rsidRPr="00B408B8" w:rsidRDefault="4AFF3302" w:rsidP="2756E18E">
            <w:pPr>
              <w:spacing w:before="40" w:after="40"/>
              <w:jc w:val="center"/>
              <w:rPr>
                <w:sz w:val="22"/>
                <w:szCs w:val="22"/>
              </w:rPr>
            </w:pPr>
            <w:r>
              <w:rPr>
                <w:sz w:val="22"/>
                <w:szCs w:val="22"/>
              </w:rPr>
              <w:t>Learning Experience</w:t>
            </w:r>
          </w:p>
        </w:tc>
        <w:tc>
          <w:tcPr>
            <w:tcW w:w="3597" w:type="dxa"/>
          </w:tcPr>
          <w:p w14:paraId="1AEA32B0"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 or Content</w:t>
            </w:r>
          </w:p>
        </w:tc>
        <w:tc>
          <w:tcPr>
            <w:tcW w:w="3598" w:type="dxa"/>
          </w:tcPr>
          <w:p w14:paraId="25A75817" w14:textId="77777777"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3598" w:type="dxa"/>
          </w:tcPr>
          <w:p w14:paraId="1FEB2F24"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Personalized Learning and Differentiation</w:t>
            </w:r>
          </w:p>
        </w:tc>
      </w:tr>
      <w:tr w:rsidR="00F13913" w14:paraId="1D6865BA"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66E9C6DA" w14:textId="77777777" w:rsidR="00F13913" w:rsidRPr="00B408B8" w:rsidRDefault="00245481" w:rsidP="00815541">
            <w:pPr>
              <w:spacing w:before="40" w:after="40"/>
            </w:pPr>
            <w:r>
              <w:t>LE 1</w:t>
            </w:r>
          </w:p>
        </w:tc>
        <w:tc>
          <w:tcPr>
            <w:tcW w:w="3597" w:type="dxa"/>
          </w:tcPr>
          <w:p w14:paraId="317E979A"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SSCG17: Demonstrate knowledge of the organization and powers of state and local government described in the Georgia Constitution. a. Examine the structure of local governments with emphasis on counties and cities. b. Analyze the relationship among state and local governments. c. Examine sources of revenue received by local governments. d. Analyze the services provided by state and local governments. e. Analyze limitations on state and local government that may be exercised by the citizens (e.g., the initiative, referendum, and recall).</w:t>
            </w:r>
          </w:p>
        </w:tc>
        <w:tc>
          <w:tcPr>
            <w:tcW w:w="3598" w:type="dxa"/>
          </w:tcPr>
          <w:p w14:paraId="608AB2D4"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hyperlink r:id="rId13">
              <w:r>
                <w:t>Constitution Scavenger Hunt</w:t>
              </w:r>
            </w:hyperlink>
            <w:r>
              <w:br/>
              <w:t xml:space="preserve">Students will use </w:t>
            </w:r>
            <w:hyperlink r:id="rId14">
              <w:r>
                <w:t>the Georgia Constitution</w:t>
              </w:r>
            </w:hyperlink>
            <w:r>
              <w:t xml:space="preserve"> to complete a scavenger hunt for the GA constitution. Students will take the information learned about GA’s constitution to compare and contrast our state constitution to the U.S. Constitution using a Venn diagram graphic organizer.</w:t>
            </w:r>
          </w:p>
        </w:tc>
        <w:tc>
          <w:tcPr>
            <w:tcW w:w="3598" w:type="dxa"/>
          </w:tcPr>
          <w:p w14:paraId="43FB5E95"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Teachers differentiate by providing examples (work samples or task-specific clarifications of assessment criteria); structuring support (advance organizers, flexible grouping, peer relationships); and establishing flexible deadlines and adjusting the pace for students who need extension.</w:t>
            </w:r>
            <w:r>
              <w:br/>
              <w:t>Tier 1 strategies are used for all learners, with additional safety-net support provided for each individual learner as needed for this graduation-credit-required course.</w:t>
            </w:r>
          </w:p>
        </w:tc>
      </w:tr>
      <w:tr w:rsidR="00245481" w14:paraId="45D7C26D"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913641D" w14:textId="77777777" w:rsidR="00245481" w:rsidRDefault="00245481" w:rsidP="00815541">
            <w:pPr>
              <w:spacing w:before="40" w:after="40"/>
            </w:pPr>
            <w:r>
              <w:t>LE 2</w:t>
            </w:r>
          </w:p>
        </w:tc>
        <w:tc>
          <w:tcPr>
            <w:tcW w:w="3597" w:type="dxa"/>
          </w:tcPr>
          <w:p w14:paraId="07F49AAF"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SSCG17: Demonstrate knowledge of the organization and powers of state and local government described in the Georgia Constitution. a. Examine the structure of local governments with emphasis on counties and cities. b. Analyze the relationship among state and local governments. c. Examine sources of revenue received by local governments. d. Analyze the services </w:t>
            </w:r>
            <w:r>
              <w:lastRenderedPageBreak/>
              <w:t>provided by state and local governments. e. Analyze limitations on state and local government that may be exercised by the citizens (e.g., the initiative, referendum, and recall).</w:t>
            </w:r>
          </w:p>
        </w:tc>
        <w:tc>
          <w:tcPr>
            <w:tcW w:w="3598" w:type="dxa"/>
          </w:tcPr>
          <w:p w14:paraId="4DDEDF80" w14:textId="77777777"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hyperlink r:id="rId15">
              <w:r>
                <w:t>Vote Smart: States</w:t>
              </w:r>
            </w:hyperlink>
            <w:r>
              <w:t xml:space="preserve"> – using online resources, students will examine how citizens can exercise their power to limit state and local governments. Teachers will provide general information about recalls, referendums, and initiatives.</w:t>
            </w:r>
            <w:r>
              <w:br/>
              <w:t xml:space="preserve">Students will read </w:t>
            </w:r>
            <w:hyperlink r:id="rId16">
              <w:r>
                <w:t>a CNN Student News article on the California recall election</w:t>
              </w:r>
            </w:hyperlink>
            <w:r>
              <w:t xml:space="preserve"> and </w:t>
            </w:r>
            <w:hyperlink r:id="rId17">
              <w:r>
                <w:t>an overview of recalling governors</w:t>
              </w:r>
            </w:hyperlink>
            <w:r>
              <w:t xml:space="preserve"> from Rutgers. Students will </w:t>
            </w:r>
            <w:r>
              <w:lastRenderedPageBreak/>
              <w:t>work in small groups and create a pamphlet about this breaking news.</w:t>
            </w:r>
          </w:p>
        </w:tc>
        <w:tc>
          <w:tcPr>
            <w:tcW w:w="3598" w:type="dxa"/>
          </w:tcPr>
          <w:p w14:paraId="7A31069E"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lastRenderedPageBreak/>
              <w:t>Teachers differentiate by providing examples (work samples or task-specific clarifications of assessment criteria); structuring support (advance organizers, flexible grouping, peer relationships); and establishing flexible deadlines and adjusting the pace for students who need extension.</w:t>
            </w:r>
            <w:r>
              <w:br/>
              <w:t>Tier 1 strategies are used for all learners, with additional safety-</w:t>
            </w:r>
            <w:r>
              <w:lastRenderedPageBreak/>
              <w:t>net support provided for each individual learner as needed for this graduation-credit-required course.</w:t>
            </w:r>
          </w:p>
        </w:tc>
      </w:tr>
    </w:tbl>
    <w:p w14:paraId="014AA026" w14:textId="77777777" w:rsidR="0094117E" w:rsidRDefault="00B408B8" w:rsidP="0094117E">
      <w:pPr>
        <w:pStyle w:val="Heading3"/>
      </w:pPr>
      <w:r>
        <w:lastRenderedPageBreak/>
        <w:t>Content Resources</w:t>
      </w:r>
    </w:p>
    <w:p w14:paraId="26EE8F66" w14:textId="77777777" w:rsidR="005A6B75" w:rsidRDefault="00000000">
      <w:hyperlink r:id="rId18">
        <w:r>
          <w:t>Georgia State Constitution</w:t>
        </w:r>
      </w:hyperlink>
      <w:r>
        <w:br/>
      </w:r>
      <w:hyperlink r:id="rId19">
        <w:r>
          <w:t>Marietta City Ordinances</w:t>
        </w:r>
      </w:hyperlink>
      <w:r>
        <w:br/>
      </w:r>
      <w:hyperlink r:id="rId20">
        <w:r>
          <w:t>Marietta City Council</w:t>
        </w:r>
      </w:hyperlink>
    </w:p>
    <w:sectPr w:rsidR="005A6B75"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CAD0" w14:textId="77777777" w:rsidR="001923C8" w:rsidRDefault="001923C8" w:rsidP="00B451F1">
      <w:pPr>
        <w:spacing w:after="0" w:line="240" w:lineRule="auto"/>
      </w:pPr>
      <w:r>
        <w:separator/>
      </w:r>
    </w:p>
  </w:endnote>
  <w:endnote w:type="continuationSeparator" w:id="0">
    <w:p w14:paraId="70A7254E" w14:textId="77777777" w:rsidR="001923C8" w:rsidRDefault="001923C8"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2F9E" w14:textId="77777777" w:rsidR="001923C8" w:rsidRDefault="001923C8" w:rsidP="00B451F1">
      <w:pPr>
        <w:spacing w:after="0" w:line="240" w:lineRule="auto"/>
      </w:pPr>
      <w:r>
        <w:separator/>
      </w:r>
    </w:p>
  </w:footnote>
  <w:footnote w:type="continuationSeparator" w:id="0">
    <w:p w14:paraId="7EB97B06" w14:textId="77777777" w:rsidR="001923C8" w:rsidRDefault="001923C8"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923C8"/>
    <w:rsid w:val="001D2F63"/>
    <w:rsid w:val="00245481"/>
    <w:rsid w:val="002472EA"/>
    <w:rsid w:val="00296845"/>
    <w:rsid w:val="00311214"/>
    <w:rsid w:val="003174B4"/>
    <w:rsid w:val="003D565C"/>
    <w:rsid w:val="003F292D"/>
    <w:rsid w:val="003F70FD"/>
    <w:rsid w:val="0042127F"/>
    <w:rsid w:val="00465BBE"/>
    <w:rsid w:val="005A6B75"/>
    <w:rsid w:val="00626BA2"/>
    <w:rsid w:val="006B2812"/>
    <w:rsid w:val="006C43DC"/>
    <w:rsid w:val="00717760"/>
    <w:rsid w:val="007539BC"/>
    <w:rsid w:val="00770EB2"/>
    <w:rsid w:val="008C5ED0"/>
    <w:rsid w:val="0094117E"/>
    <w:rsid w:val="009E277D"/>
    <w:rsid w:val="00A05B86"/>
    <w:rsid w:val="00A265C3"/>
    <w:rsid w:val="00AE0F04"/>
    <w:rsid w:val="00B204B5"/>
    <w:rsid w:val="00B31007"/>
    <w:rsid w:val="00B408B8"/>
    <w:rsid w:val="00B451F1"/>
    <w:rsid w:val="00B71C21"/>
    <w:rsid w:val="00BB36E8"/>
    <w:rsid w:val="00C63AD4"/>
    <w:rsid w:val="00C76099"/>
    <w:rsid w:val="00D106EB"/>
    <w:rsid w:val="00EA2791"/>
    <w:rsid w:val="00F13913"/>
    <w:rsid w:val="00F72C03"/>
    <w:rsid w:val="00F80AD0"/>
    <w:rsid w:val="09F11475"/>
    <w:rsid w:val="13AA3773"/>
    <w:rsid w:val="24CEC8E8"/>
    <w:rsid w:val="2756E18E"/>
    <w:rsid w:val="324584A9"/>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BF147"/>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01903614.schoolwires.net/cms/lib/GA01903614/Centricity/Domain/2820/Constitution%20Scavenger%20Hunt.pdf" TargetMode="External"/><Relationship Id="rId18" Type="http://schemas.openxmlformats.org/officeDocument/2006/relationships/hyperlink" Target="https://sos.ga.gov/sites/default/files/2022-02/state_constitution.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urban.org/policy-centers/cross-center-initiatives/state-and-local-finance-initiative/state-and-local-backgrounders/state-and-local-expenditures" TargetMode="External"/><Relationship Id="rId17" Type="http://schemas.openxmlformats.org/officeDocument/2006/relationships/hyperlink" Target="https://governors.rutgers.edu/recalling-governors-an-overview/" TargetMode="External"/><Relationship Id="rId2" Type="http://schemas.openxmlformats.org/officeDocument/2006/relationships/customXml" Target="../customXml/item2.xml"/><Relationship Id="rId16" Type="http://schemas.openxmlformats.org/officeDocument/2006/relationships/hyperlink" Target="https://www.cnn.com/2021/08/21/politics/california-recall-election-what-to-know/index.html" TargetMode="External"/><Relationship Id="rId20" Type="http://schemas.openxmlformats.org/officeDocument/2006/relationships/hyperlink" Target="https://www.mariettaga.gov/596/City-Counc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hatgpt.com/share/67290f56-eba0-8007-91ab-412be21b9205" TargetMode="External"/><Relationship Id="rId5" Type="http://schemas.openxmlformats.org/officeDocument/2006/relationships/styles" Target="styles.xml"/><Relationship Id="rId15" Type="http://schemas.openxmlformats.org/officeDocument/2006/relationships/hyperlink" Target="https://votesmart.org/education/states" TargetMode="External"/><Relationship Id="rId10" Type="http://schemas.openxmlformats.org/officeDocument/2006/relationships/image" Target="media/image1.png"/><Relationship Id="rId19" Type="http://schemas.openxmlformats.org/officeDocument/2006/relationships/hyperlink" Target="https://www.mariettaga.gov/1128/City-Ordinan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w.justia.com/constitution/georgi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8C6B7D-53F8-4D0B-A26F-C719CDF2F920}"/>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6971</Characters>
  <Application>Microsoft Office Word</Application>
  <DocSecurity>0</DocSecurity>
  <Lines>58</Lines>
  <Paragraphs>16</Paragraphs>
  <ScaleCrop>false</ScaleCrop>
  <Company>Marietta City Schools</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2026-07-02T21:13:00Z</dcterms:created>
  <dcterms:modified xsi:type="dcterms:W3CDTF">2026-07-02T21:13:00Z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37</vt:lpwstr>
  </property>
  <property fmtid="{D5CDD505-2E9C-101B-9397-08002B2CF9AE}" pid="5" name="UnitNumber">
    <vt:r8>5</vt:r8>
  </property>
  <property fmtid="{D5CDD505-2E9C-101B-9397-08002B2CF9AE}" pid="6" name="FolderLink">
    <vt:lpwstr>, </vt:lpwstr>
  </property>
  <property fmtid="{D5CDD505-2E9C-101B-9397-08002B2CF9AE}" pid="7" name="DocType">
    <vt:lpwstr>Unit Planner</vt:lpwstr>
  </property>
</Properties>
</file>